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ab/>
      </w:r>
    </w:p>
    <w:p>
      <w:pPr>
        <w:pStyle w:val="Normal"/>
        <w:spacing w:lineRule="auto" w:line="240" w:before="0" w:after="120"/>
        <w:jc w:val="center"/>
        <w:rPr>
          <w:rFonts w:ascii="Calibri" w:hAnsi="Calibri" w:cs="Calibri"/>
          <w:b/>
          <w:b/>
          <w:sz w:val="24"/>
          <w:szCs w:val="24"/>
        </w:rPr>
      </w:pPr>
      <w:r>
        <w:rPr>
          <w:rFonts w:cs="Calibri"/>
          <w:b/>
          <w:sz w:val="24"/>
          <w:szCs w:val="24"/>
        </w:rPr>
      </w:r>
    </w:p>
    <w:p>
      <w:pPr>
        <w:pStyle w:val="Normal"/>
        <w:spacing w:lineRule="auto" w:line="240" w:before="0" w:after="0"/>
        <w:rPr>
          <w:rFonts w:ascii="Calibri" w:hAnsi="Calibri" w:cs="Calibri"/>
          <w:b/>
          <w:b/>
          <w:sz w:val="24"/>
          <w:szCs w:val="24"/>
        </w:rPr>
      </w:pPr>
      <w:r>
        <w:rPr>
          <w:rFonts w:cs="Calibri"/>
          <w:b/>
          <w:sz w:val="24"/>
          <w:szCs w:val="24"/>
        </w:rPr>
        <w:t>ZAŠTITA OSOBNIH PODATAKA</w:t>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jc w:val="both"/>
        <w:rPr>
          <w:rFonts w:ascii="Calibri" w:hAnsi="Calibri" w:cs="Calibri"/>
          <w:sz w:val="24"/>
          <w:szCs w:val="24"/>
        </w:rPr>
      </w:pPr>
      <w:r>
        <w:rPr>
          <w:rFonts w:cs="Calibri"/>
          <w:b/>
          <w:sz w:val="24"/>
          <w:szCs w:val="24"/>
        </w:rPr>
        <w:t>Dom za starije osobe Medveščak</w:t>
      </w:r>
      <w:r>
        <w:rPr>
          <w:rFonts w:cs="Calibri"/>
          <w:sz w:val="24"/>
          <w:szCs w:val="24"/>
        </w:rPr>
        <w:t xml:space="preserve"> je javna ustanova socijalne skrbi koja kao voditelj obrade obrađuje osobne podatke korisnika, zaposlenika i drugih osoba (ispitanika) sukladno Općoj uredbi o zaštiti podataka (tzv. GDPR).</w:t>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jc w:val="both"/>
        <w:rPr>
          <w:rFonts w:ascii="Calibri" w:hAnsi="Calibri" w:cs="Calibri"/>
          <w:sz w:val="24"/>
          <w:szCs w:val="24"/>
        </w:rPr>
      </w:pPr>
      <w:r>
        <w:rPr>
          <w:rFonts w:cs="Calibri"/>
          <w:sz w:val="24"/>
          <w:szCs w:val="24"/>
        </w:rPr>
        <w:t xml:space="preserve">Kako bismo zaštitili prava osoba čije podatke obrađujemo (ispitanici), provodimo odgovarajuće mjere zaštite osobnih podataka sukladno Općoj uredbi o zaštiti  podataka i Zakonu o provedbi Opće uredbe o zaštiti podataka. Posebno osiguravamo privatnost i zaštitu osobnih podataka ispitanika na način da se obrađuju samo oni osobni podaci koji su nužni za svrhu obrade te da isti nisu automatski, bez intervencije pojedinca, dostupni neograničenom broju osoba. </w:t>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jc w:val="both"/>
        <w:rPr>
          <w:rFonts w:ascii="Calibri" w:hAnsi="Calibri" w:cs="Calibri"/>
          <w:b/>
          <w:b/>
          <w:sz w:val="24"/>
          <w:szCs w:val="24"/>
        </w:rPr>
      </w:pPr>
      <w:r>
        <w:rPr>
          <w:rFonts w:cs="Calibri"/>
          <w:b/>
          <w:sz w:val="24"/>
          <w:szCs w:val="24"/>
        </w:rPr>
        <w:t xml:space="preserve">Svrha i pravna osnova obrade osobnih podataka korisnika: </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sz w:val="24"/>
          <w:szCs w:val="24"/>
        </w:rPr>
      </w:pPr>
      <w:r>
        <w:rPr>
          <w:rFonts w:cs="Calibri"/>
          <w:sz w:val="24"/>
          <w:szCs w:val="24"/>
        </w:rPr>
        <w:t xml:space="preserve">Dom za starije osobe Medveščak osobne podatke korisnika obrađuje kako bi se osigurala zakonitost i kvaliteta u pružanju usluga socijalne skrbi te radi ostvarivanja prava i obveza koje proizlaze iz ugovora sa korisnikom. Pravni temelj takve obrade je u zakonskim i podzakonskim propisima s područja socijalne skrbi, u ugovoru s korisnikom ili legitimnom interesu voditelja obrade kada je to predviđeno općim aktom Doma za starije osobe Medveščak. Za obradu osobnih podataka u prethodno navedene svrhe nije nužna izričita suglasnost korisnika (ispitanika). </w:t>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jc w:val="both"/>
        <w:rPr>
          <w:rFonts w:ascii="Calibri" w:hAnsi="Calibri" w:cs="Calibri"/>
          <w:sz w:val="24"/>
          <w:szCs w:val="24"/>
        </w:rPr>
      </w:pPr>
      <w:r>
        <w:rPr>
          <w:rFonts w:cs="Calibri"/>
          <w:sz w:val="24"/>
          <w:szCs w:val="24"/>
        </w:rPr>
        <w:t xml:space="preserve">Dom za starije osobe Medveščak će za obradu osobnih podataka tražiti izričitu suglasnost (privolu) ispitanika samo u onim slučajevima kada ne postoji druga propisana pravna osnova za obradu podataka. Ispitanik ima pravo u svakom trenutku povući danu privolu za obradu njegovih osobnih podataka. </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b/>
          <w:b/>
          <w:sz w:val="24"/>
          <w:szCs w:val="24"/>
        </w:rPr>
      </w:pPr>
      <w:r>
        <w:rPr>
          <w:rFonts w:cs="Calibri"/>
          <w:b/>
          <w:sz w:val="24"/>
          <w:szCs w:val="24"/>
        </w:rPr>
        <w:t>Primatelji osobnih podataka korisnika:</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sz w:val="24"/>
          <w:szCs w:val="24"/>
        </w:rPr>
      </w:pPr>
      <w:r>
        <w:rPr>
          <w:rFonts w:cs="Calibri"/>
          <w:sz w:val="24"/>
          <w:szCs w:val="24"/>
        </w:rPr>
        <w:t xml:space="preserve">Dom za starije osobe Medveščak osobne podatke korisnika otkriva drugim pravnim i fizičkim osobama (primateljima) kada se radi o zakonskoj obvezi i/ili legitimnom interesu primatelja. </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b/>
          <w:b/>
          <w:sz w:val="24"/>
          <w:szCs w:val="24"/>
        </w:rPr>
      </w:pPr>
      <w:r>
        <w:rPr>
          <w:rFonts w:cs="Calibri"/>
          <w:b/>
          <w:sz w:val="24"/>
          <w:szCs w:val="24"/>
        </w:rPr>
        <w:t xml:space="preserve">Osobni podaci korisnika pohranjuju se i čuvaju </w:t>
      </w:r>
      <w:r>
        <w:rPr>
          <w:rFonts w:cs="Calibri"/>
          <w:sz w:val="24"/>
          <w:szCs w:val="24"/>
        </w:rPr>
        <w:t xml:space="preserve">sukladno zakonskim i podzakonskim propisima s područja socijalne skrbi i posebnim propisima o čuvanju arhivskog i registraturnog gradiva. </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b/>
          <w:b/>
          <w:sz w:val="24"/>
          <w:szCs w:val="24"/>
        </w:rPr>
      </w:pPr>
      <w:r>
        <w:rPr>
          <w:rFonts w:cs="Calibri"/>
          <w:b/>
          <w:sz w:val="24"/>
          <w:szCs w:val="24"/>
        </w:rPr>
        <w:t>Prava ispitanika:</w:t>
      </w:r>
    </w:p>
    <w:p>
      <w:pPr>
        <w:pStyle w:val="Normal"/>
        <w:spacing w:lineRule="auto" w:line="240" w:before="0" w:after="0"/>
        <w:ind w:left="705" w:hanging="705"/>
        <w:jc w:val="both"/>
        <w:rPr>
          <w:rFonts w:ascii="Calibri" w:hAnsi="Calibri" w:cs="Calibri"/>
          <w:sz w:val="24"/>
          <w:szCs w:val="24"/>
        </w:rPr>
      </w:pPr>
      <w:r>
        <w:rPr>
          <w:rFonts w:cs="Calibri"/>
          <w:sz w:val="24"/>
          <w:szCs w:val="24"/>
        </w:rPr>
        <w:t>-</w:t>
        <w:tab/>
        <w:t xml:space="preserve">pravo na informiranost (ispitanik ima pravo primati jasne, transparentne i lako razumljive informacije o tome kako se upotrebljavaju njegovi osobni podaci) </w:t>
      </w:r>
    </w:p>
    <w:p>
      <w:pPr>
        <w:pStyle w:val="Normal"/>
        <w:spacing w:lineRule="auto" w:line="240" w:before="0" w:after="0"/>
        <w:ind w:left="705" w:hanging="705"/>
        <w:jc w:val="both"/>
        <w:rPr>
          <w:rFonts w:ascii="Calibri" w:hAnsi="Calibri" w:cs="Calibri"/>
          <w:sz w:val="24"/>
          <w:szCs w:val="24"/>
        </w:rPr>
      </w:pPr>
      <w:r>
        <w:rPr>
          <w:rFonts w:cs="Calibri"/>
          <w:sz w:val="24"/>
          <w:szCs w:val="24"/>
        </w:rPr>
        <w:t>-</w:t>
        <w:tab/>
        <w:t xml:space="preserve">pravo pristupa (ispitanik ima pravo dobiti potvrdu obrađuje li voditelj obrade njegove osobne podatke te pravo na pristup tim podacima) </w:t>
      </w:r>
    </w:p>
    <w:p>
      <w:pPr>
        <w:pStyle w:val="Normal"/>
        <w:spacing w:lineRule="auto" w:line="240" w:before="0" w:after="0"/>
        <w:ind w:left="705" w:hanging="705"/>
        <w:jc w:val="both"/>
        <w:rPr>
          <w:rFonts w:ascii="Calibri" w:hAnsi="Calibri" w:cs="Calibri"/>
          <w:sz w:val="24"/>
          <w:szCs w:val="24"/>
        </w:rPr>
      </w:pPr>
      <w:r>
        <w:rPr>
          <w:rFonts w:cs="Calibri"/>
          <w:sz w:val="24"/>
          <w:szCs w:val="24"/>
        </w:rPr>
        <w:t>-</w:t>
        <w:tab/>
        <w:t>pravo na ispravak (ispitanik ima pravo zatražiti ispravljanje osobnih podataka ako su neispravni ili nevažeći i/ili njihovo dopunjavanje ako su nepotpuni)</w:t>
      </w:r>
    </w:p>
    <w:p>
      <w:pPr>
        <w:pStyle w:val="Normal"/>
        <w:spacing w:lineRule="auto" w:line="240" w:before="0" w:after="0"/>
        <w:ind w:left="705" w:hanging="705"/>
        <w:jc w:val="both"/>
        <w:rPr>
          <w:rFonts w:ascii="Calibri" w:hAnsi="Calibri" w:cs="Calibri"/>
          <w:sz w:val="24"/>
          <w:szCs w:val="24"/>
        </w:rPr>
      </w:pPr>
      <w:r>
        <w:rPr>
          <w:rFonts w:cs="Calibri"/>
          <w:sz w:val="24"/>
          <w:szCs w:val="24"/>
        </w:rPr>
        <w:t>-</w:t>
        <w:tab/>
        <w:t>pravo na brisanje / pravo na zaborav (ispitanik u određenim slučajevima ima pravo zatražiti brisanje ili uklanjanje osobnih podataka s time da se ne radi o apsolutnom pravu jer voditelj obrade može imati pravne ili legitimne osnove za zadržavanje i daljnju obradu osobnih podataka)</w:t>
      </w:r>
    </w:p>
    <w:p>
      <w:pPr>
        <w:pStyle w:val="Normal"/>
        <w:spacing w:lineRule="auto" w:line="240" w:before="0" w:after="0"/>
        <w:ind w:left="705" w:hanging="705"/>
        <w:jc w:val="both"/>
        <w:rPr>
          <w:rFonts w:ascii="Calibri" w:hAnsi="Calibri" w:cs="Calibri"/>
          <w:sz w:val="24"/>
          <w:szCs w:val="24"/>
        </w:rPr>
      </w:pPr>
      <w:r>
        <w:rPr>
          <w:rFonts w:cs="Calibri"/>
          <w:sz w:val="24"/>
          <w:szCs w:val="24"/>
        </w:rPr>
        <w:t>-</w:t>
        <w:tab/>
        <w:t>pravo na prigovor (prigovor se može podnijeti izravno Domu za starije osobe Medveščak ili Agenciji za zaštitu osobnih podataka)</w:t>
      </w:r>
    </w:p>
    <w:p>
      <w:pPr>
        <w:pStyle w:val="Normal"/>
        <w:spacing w:lineRule="auto" w:line="240" w:before="0" w:after="0"/>
        <w:ind w:left="705" w:hanging="705"/>
        <w:jc w:val="both"/>
        <w:rPr>
          <w:rFonts w:ascii="Calibri" w:hAnsi="Calibri" w:cs="Calibri"/>
          <w:sz w:val="24"/>
          <w:szCs w:val="24"/>
        </w:rPr>
      </w:pPr>
      <w:r>
        <w:rPr>
          <w:rFonts w:cs="Calibri"/>
          <w:sz w:val="24"/>
          <w:szCs w:val="24"/>
        </w:rPr>
        <w:t>-</w:t>
        <w:tab/>
        <w:t xml:space="preserve">pravo na povlačenje suglasnosti na obradu podataka temeljenu na suglasnosti u bilo kojem trenutku </w:t>
      </w:r>
    </w:p>
    <w:p>
      <w:pPr>
        <w:pStyle w:val="Normal"/>
        <w:spacing w:lineRule="auto" w:line="240" w:before="0" w:after="0"/>
        <w:ind w:left="705" w:hanging="705"/>
        <w:jc w:val="both"/>
        <w:rPr>
          <w:rFonts w:ascii="Calibri" w:hAnsi="Calibri" w:cs="Calibri"/>
          <w:sz w:val="24"/>
          <w:szCs w:val="24"/>
        </w:rPr>
      </w:pPr>
      <w:r>
        <w:rPr>
          <w:rFonts w:cs="Calibri"/>
          <w:sz w:val="24"/>
          <w:szCs w:val="24"/>
        </w:rPr>
        <w:t>-</w:t>
        <w:tab/>
        <w:t xml:space="preserve">pravo ograničenja obrade osobnih podataka  </w:t>
      </w:r>
    </w:p>
    <w:p>
      <w:pPr>
        <w:pStyle w:val="Normal"/>
        <w:spacing w:lineRule="auto" w:line="240" w:before="0" w:after="0"/>
        <w:ind w:left="705" w:hanging="705"/>
        <w:jc w:val="both"/>
        <w:rPr>
          <w:rFonts w:ascii="Calibri" w:hAnsi="Calibri" w:cs="Calibri"/>
          <w:sz w:val="24"/>
          <w:szCs w:val="24"/>
        </w:rPr>
      </w:pPr>
      <w:r>
        <w:rPr>
          <w:rFonts w:cs="Calibri"/>
          <w:sz w:val="24"/>
          <w:szCs w:val="24"/>
        </w:rPr>
        <w:t>-</w:t>
        <w:tab/>
        <w:t>pravo na prenosivost podataka (ispitanik ima pravo zaprimiti, kopirati ili prenositi podatke iz baze Doma za starije osobe Medveščak u drugu bazu podataka, ali samo pod uvjetom da se radi o podacima koji se obrađuju temeljem privole ili ugovora i ako se obrada provodi automatiziranim putem.)</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b/>
          <w:b/>
          <w:sz w:val="24"/>
          <w:szCs w:val="24"/>
        </w:rPr>
      </w:pPr>
      <w:r>
        <w:rPr>
          <w:rFonts w:cs="Calibri"/>
          <w:b/>
          <w:sz w:val="24"/>
          <w:szCs w:val="24"/>
        </w:rPr>
        <w:t>Izvori podataka:</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sz w:val="24"/>
          <w:szCs w:val="24"/>
        </w:rPr>
      </w:pPr>
      <w:r>
        <w:rPr>
          <w:rFonts w:cs="Calibri"/>
          <w:sz w:val="24"/>
          <w:szCs w:val="24"/>
        </w:rPr>
        <w:t xml:space="preserve">Dom za starije osobe Medveščak osobne podatke korisnika usluga prikuplja izravno od ispitanika i od trećih osoba (javnopravna tijela, skrbnik korisnika, srodnici korisnika i dr.).  </w:t>
      </w:r>
    </w:p>
    <w:p>
      <w:pPr>
        <w:pStyle w:val="Normal"/>
        <w:spacing w:lineRule="auto" w:line="240" w:before="0" w:after="0"/>
        <w:jc w:val="both"/>
        <w:rPr>
          <w:rFonts w:ascii="Calibri" w:hAnsi="Calibri" w:cs="Calibri"/>
          <w:b/>
          <w:b/>
          <w:sz w:val="24"/>
          <w:szCs w:val="24"/>
        </w:rPr>
      </w:pPr>
      <w:r>
        <w:rPr>
          <w:rFonts w:cs="Calibri"/>
          <w:b/>
          <w:sz w:val="24"/>
          <w:szCs w:val="24"/>
        </w:rPr>
      </w:r>
    </w:p>
    <w:p>
      <w:pPr>
        <w:pStyle w:val="Normal"/>
        <w:spacing w:lineRule="auto" w:line="240" w:before="0" w:after="0"/>
        <w:jc w:val="both"/>
        <w:rPr>
          <w:rFonts w:ascii="Calibri" w:hAnsi="Calibri" w:cs="Calibri"/>
          <w:b/>
          <w:b/>
          <w:sz w:val="24"/>
          <w:szCs w:val="24"/>
        </w:rPr>
      </w:pPr>
      <w:r>
        <w:rPr>
          <w:rFonts w:cs="Calibri"/>
          <w:b/>
          <w:sz w:val="24"/>
          <w:szCs w:val="24"/>
        </w:rPr>
        <w:t xml:space="preserve">Kontakt podaci službenika za zaštitu podataka: </w:t>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jc w:val="both"/>
        <w:rPr/>
      </w:pPr>
      <w:r>
        <w:rPr>
          <w:rFonts w:cs="Calibri"/>
          <w:sz w:val="24"/>
          <w:szCs w:val="24"/>
        </w:rPr>
        <w:t>Korisnici i drugi ispitanici čije osobne podatke obrađujemo mogu se</w:t>
      </w:r>
      <w:r>
        <w:rPr/>
        <w:t xml:space="preserve"> </w:t>
      </w:r>
      <w:r>
        <w:rPr>
          <w:rFonts w:cs="Calibri"/>
          <w:sz w:val="24"/>
          <w:szCs w:val="24"/>
        </w:rPr>
        <w:t>zahtjevom (</w:t>
      </w:r>
      <w:hyperlink r:id="rId2">
        <w:r>
          <w:rPr>
            <w:rStyle w:val="InternetLink"/>
            <w:rFonts w:cs="Calibri"/>
            <w:sz w:val="24"/>
            <w:szCs w:val="24"/>
            <w:highlight w:val="yellow"/>
          </w:rPr>
          <w:t>obrazac</w:t>
        </w:r>
      </w:hyperlink>
      <w:r>
        <w:rPr>
          <w:rFonts w:cs="Calibri"/>
          <w:sz w:val="24"/>
          <w:szCs w:val="24"/>
        </w:rPr>
        <w:t>)  obratiti službeniku za zaštitu podataka Doma</w:t>
      </w:r>
      <w:r>
        <w:rPr/>
        <w:t xml:space="preserve"> </w:t>
      </w:r>
      <w:r>
        <w:rPr>
          <w:rFonts w:cs="Calibri"/>
          <w:sz w:val="24"/>
          <w:szCs w:val="24"/>
        </w:rPr>
        <w:t xml:space="preserve">za starije osobe Medveščak radi ostvarivanja prethodno navedenih prava putem e-mail adrese: </w:t>
      </w:r>
      <w:hyperlink r:id="rId3">
        <w:r>
          <w:rPr>
            <w:rStyle w:val="InternetLink"/>
            <w:rFonts w:cs="Calibri"/>
            <w:sz w:val="24"/>
            <w:szCs w:val="24"/>
          </w:rPr>
          <w:t>mlk@odvjetnik-leko-krznar.hr</w:t>
        </w:r>
      </w:hyperlink>
      <w:r>
        <w:rPr>
          <w:rStyle w:val="InternetLink"/>
          <w:rFonts w:cs="Calibri"/>
          <w:sz w:val="24"/>
          <w:szCs w:val="24"/>
        </w:rPr>
        <w:t xml:space="preserve"> </w:t>
      </w:r>
      <w:bookmarkStart w:id="0" w:name="_GoBack"/>
      <w:bookmarkEnd w:id="0"/>
      <w:r>
        <w:rPr>
          <w:rFonts w:cs="Calibri"/>
          <w:sz w:val="24"/>
          <w:szCs w:val="24"/>
        </w:rPr>
        <w:t>ili na adresu:</w:t>
      </w:r>
      <w:r>
        <w:rPr/>
        <w:t xml:space="preserve"> </w:t>
      </w:r>
      <w:r>
        <w:rPr>
          <w:rFonts w:cs="Calibri"/>
          <w:sz w:val="24"/>
          <w:szCs w:val="24"/>
        </w:rPr>
        <w:t>Dom za starije osobe Medveščak – Službenik za zaštitu podataka, Trg Drage Iblera 8, 10 000 Zagreb .</w:t>
      </w:r>
    </w:p>
    <w:p>
      <w:pPr>
        <w:pStyle w:val="Normal"/>
        <w:spacing w:lineRule="auto" w:line="240" w:before="0" w:after="0"/>
        <w:jc w:val="both"/>
        <w:rPr>
          <w:rFonts w:ascii="Calibri" w:hAnsi="Calibri" w:cs="Calibri"/>
          <w:sz w:val="24"/>
          <w:szCs w:val="24"/>
        </w:rPr>
      </w:pPr>
      <w:r>
        <w:rPr>
          <w:rFonts w:cs="Calibri"/>
          <w:sz w:val="24"/>
          <w:szCs w:val="24"/>
        </w:rPr>
      </w:r>
    </w:p>
    <w:p>
      <w:pPr>
        <w:pStyle w:val="Normal"/>
        <w:spacing w:lineRule="auto" w:line="240" w:before="0" w:after="0"/>
        <w:jc w:val="both"/>
        <w:rPr/>
      </w:pPr>
      <w:hyperlink r:id="rId4">
        <w:r>
          <w:rPr>
            <w:rStyle w:val="InternetLink"/>
            <w:rFonts w:cs="Calibri"/>
            <w:i/>
            <w:sz w:val="24"/>
            <w:szCs w:val="24"/>
            <w:highlight w:val="yellow"/>
          </w:rPr>
          <w:t>Opća pravila zaštite osobnih podataka</w:t>
        </w:r>
      </w:hyperlink>
    </w:p>
    <w:p>
      <w:pPr>
        <w:pStyle w:val="Normal"/>
        <w:spacing w:lineRule="auto" w:line="240" w:before="0" w:after="0"/>
        <w:jc w:val="both"/>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554ed1"/>
    <w:rPr>
      <w:color w:val="0563C1" w:themeColor="hyperlink"/>
      <w:u w:val="single"/>
    </w:rPr>
  </w:style>
  <w:style w:type="character" w:styleId="UnresolvedMention" w:customStyle="1">
    <w:name w:val="Unresolved Mention"/>
    <w:basedOn w:val="DefaultParagraphFont"/>
    <w:uiPriority w:val="99"/>
    <w:semiHidden/>
    <w:unhideWhenUsed/>
    <w:qFormat/>
    <w:rsid w:val="00554ed1"/>
    <w:rPr>
      <w:color w:val="605E5C"/>
      <w:shd w:fill="E1DFDD" w:val="clear"/>
    </w:rPr>
  </w:style>
  <w:style w:type="character" w:styleId="ListLabel1">
    <w:name w:val="ListLabel 1"/>
    <w:qFormat/>
    <w:rPr>
      <w:rFonts w:ascii="Calibri" w:hAnsi="Calibri" w:cs="Calibri"/>
      <w:sz w:val="24"/>
      <w:szCs w:val="24"/>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m-medvescak.hr/wp-content/uploads/2019/10/Zahtjev_gdpr-1.docx" TargetMode="External"/><Relationship Id="rId3" Type="http://schemas.openxmlformats.org/officeDocument/2006/relationships/hyperlink" Target="mailto:mlk@odvjetnik-leko-krznar.hr" TargetMode="External"/><Relationship Id="rId4" Type="http://schemas.openxmlformats.org/officeDocument/2006/relationships/hyperlink" Target="https://dom-medvescak.hr/wp-content/uploads/2019/10/Op&#263;a-pravilaGDPR18_kona&#269;nav.doc"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LibreOffice/6.0.7.3$Linux_X86_64 LibreOffice_project/00m0$Build-3</Application>
  <Pages>2</Pages>
  <Words>574</Words>
  <Characters>3414</Characters>
  <CharactersWithSpaces>3983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2019-10-04T10:57:00Z</dcterms:created>
  <dc:creator>Maja</dc:creator>
  <dc:description/>
  <dc:language>hr-HR</dc:language>
  <cp:lastModifiedBy/>
  <cp:lastPrinted>2018-11-15T10:33:00Z</cp:lastPrinted>
  <dcterms:modified xsi:type="dcterms:W3CDTF">2019-10-10T09:35:59Z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